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F9" w:rsidRPr="009926F8" w:rsidRDefault="009365AC" w:rsidP="00596068">
      <w:pPr>
        <w:jc w:val="center"/>
        <w:rPr>
          <w:rFonts w:ascii="华文中宋" w:eastAsia="华文中宋" w:hAnsi="华文中宋" w:cs="华文仿宋"/>
          <w:b/>
          <w:bCs/>
          <w:sz w:val="44"/>
          <w:szCs w:val="44"/>
        </w:rPr>
      </w:pPr>
      <w:r w:rsidRPr="009926F8">
        <w:rPr>
          <w:rFonts w:ascii="华文中宋" w:eastAsia="华文中宋" w:hAnsi="华文中宋" w:cs="华文仿宋" w:hint="eastAsia"/>
          <w:b/>
          <w:bCs/>
          <w:sz w:val="44"/>
          <w:szCs w:val="44"/>
        </w:rPr>
        <w:t>机关党委</w:t>
      </w:r>
      <w:r w:rsidR="00CE03EE">
        <w:rPr>
          <w:rFonts w:ascii="华文中宋" w:eastAsia="华文中宋" w:hAnsi="华文中宋" w:cs="华文仿宋" w:hint="eastAsia"/>
          <w:b/>
          <w:bCs/>
          <w:sz w:val="44"/>
          <w:szCs w:val="44"/>
        </w:rPr>
        <w:t>集中</w:t>
      </w:r>
      <w:r w:rsidRPr="009926F8">
        <w:rPr>
          <w:rFonts w:ascii="华文中宋" w:eastAsia="华文中宋" w:hAnsi="华文中宋" w:cs="华文仿宋" w:hint="eastAsia"/>
          <w:b/>
          <w:bCs/>
          <w:sz w:val="44"/>
          <w:szCs w:val="44"/>
        </w:rPr>
        <w:t>研讨</w:t>
      </w:r>
      <w:r w:rsidR="00CE03EE">
        <w:rPr>
          <w:rFonts w:ascii="华文中宋" w:eastAsia="华文中宋" w:hAnsi="华文中宋" w:cs="华文仿宋" w:hint="eastAsia"/>
          <w:b/>
          <w:bCs/>
          <w:sz w:val="44"/>
          <w:szCs w:val="44"/>
        </w:rPr>
        <w:t>发言</w:t>
      </w:r>
      <w:r w:rsidRPr="009926F8">
        <w:rPr>
          <w:rFonts w:ascii="华文中宋" w:eastAsia="华文中宋" w:hAnsi="华文中宋" w:cs="华文仿宋" w:hint="eastAsia"/>
          <w:b/>
          <w:bCs/>
          <w:sz w:val="44"/>
          <w:szCs w:val="44"/>
        </w:rPr>
        <w:t>安排</w:t>
      </w:r>
    </w:p>
    <w:p w:rsidR="009926F8" w:rsidRPr="00596068" w:rsidRDefault="009926F8" w:rsidP="00596068">
      <w:pPr>
        <w:jc w:val="center"/>
        <w:rPr>
          <w:rFonts w:asciiTheme="majorEastAsia" w:eastAsiaTheme="majorEastAsia" w:hAnsiTheme="majorEastAsia" w:cs="华文仿宋"/>
          <w:b/>
          <w:bCs/>
          <w:sz w:val="44"/>
          <w:szCs w:val="44"/>
        </w:rPr>
      </w:pPr>
    </w:p>
    <w:p w:rsidR="00596068" w:rsidRPr="00CE03EE" w:rsidRDefault="00596068" w:rsidP="00596068">
      <w:pPr>
        <w:spacing w:line="500" w:lineRule="exact"/>
        <w:outlineLvl w:val="0"/>
        <w:rPr>
          <w:rFonts w:ascii="仿宋_GB2312" w:eastAsia="仿宋_GB2312" w:hAnsi="仿宋_GB2312" w:cs="仿宋_GB2312"/>
          <w:b/>
          <w:color w:val="000000" w:themeColor="text1"/>
          <w:kern w:val="0"/>
          <w:sz w:val="32"/>
          <w:szCs w:val="32"/>
        </w:rPr>
      </w:pPr>
      <w:r w:rsidRPr="00CE03EE"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1、研讨主题：传承红色基因，牢记初心使命</w:t>
      </w:r>
    </w:p>
    <w:p w:rsidR="00596068" w:rsidRPr="00596068" w:rsidRDefault="00596068" w:rsidP="00596068">
      <w:pPr>
        <w:rPr>
          <w:rFonts w:ascii="华文仿宋" w:eastAsia="华文仿宋" w:hAnsi="华文仿宋" w:cs="华文仿宋"/>
          <w:b/>
          <w:color w:val="000000" w:themeColor="text1"/>
          <w:kern w:val="0"/>
          <w:sz w:val="32"/>
          <w:szCs w:val="32"/>
        </w:rPr>
      </w:pPr>
      <w:r w:rsidRPr="00596068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发言人：</w:t>
      </w:r>
      <w:r w:rsidR="00212042" w:rsidRPr="00596068">
        <w:rPr>
          <w:rFonts w:ascii="华文仿宋" w:eastAsia="华文仿宋" w:hAnsi="华文仿宋" w:cs="华文仿宋" w:hint="eastAsia"/>
          <w:b/>
          <w:color w:val="000000" w:themeColor="text1"/>
          <w:sz w:val="32"/>
          <w:szCs w:val="32"/>
        </w:rPr>
        <w:t>刘宁</w:t>
      </w:r>
      <w:r w:rsidRPr="00596068">
        <w:rPr>
          <w:rFonts w:ascii="华文仿宋" w:eastAsia="华文仿宋" w:hAnsi="华文仿宋" w:cs="华文仿宋" w:hint="eastAsia"/>
          <w:b/>
          <w:color w:val="000000" w:themeColor="text1"/>
          <w:kern w:val="0"/>
          <w:sz w:val="32"/>
          <w:szCs w:val="32"/>
        </w:rPr>
        <w:t>、李良俊</w:t>
      </w:r>
    </w:p>
    <w:p w:rsidR="00596068" w:rsidRDefault="00596068" w:rsidP="00596068">
      <w:pPr>
        <w:rPr>
          <w:rFonts w:ascii="华文仿宋" w:eastAsia="华文仿宋" w:hAnsi="华文仿宋" w:cs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 xml:space="preserve">时间：9月24日 </w:t>
      </w:r>
      <w:r w:rsidR="009926F8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上午</w:t>
      </w:r>
    </w:p>
    <w:p w:rsidR="00E36CF9" w:rsidRDefault="00596068" w:rsidP="00596068">
      <w:pPr>
        <w:rPr>
          <w:rFonts w:ascii="华文仿宋" w:eastAsia="华文仿宋" w:hAnsi="华文仿宋" w:cs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地点：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国学中心</w:t>
      </w:r>
      <w:r w:rsidR="009926F8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兰芳书场</w:t>
      </w:r>
    </w:p>
    <w:p w:rsidR="00596068" w:rsidRPr="00CE03EE" w:rsidRDefault="00596068" w:rsidP="00596068">
      <w:pPr>
        <w:spacing w:line="48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CE03EE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2、研讨主题：坚守绝对忠诚，做到两个维护</w:t>
      </w:r>
    </w:p>
    <w:p w:rsidR="00596068" w:rsidRPr="00596068" w:rsidRDefault="00596068" w:rsidP="00596068">
      <w:pPr>
        <w:spacing w:line="480" w:lineRule="exact"/>
        <w:jc w:val="left"/>
        <w:rPr>
          <w:rFonts w:ascii="华文仿宋" w:eastAsia="华文仿宋" w:hAnsi="华文仿宋" w:cs="华文仿宋"/>
          <w:b/>
          <w:color w:val="000000" w:themeColor="text1"/>
          <w:sz w:val="32"/>
          <w:szCs w:val="32"/>
        </w:rPr>
      </w:pPr>
      <w:r w:rsidRPr="00596068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发言人：</w:t>
      </w:r>
      <w:r w:rsidRPr="00596068">
        <w:rPr>
          <w:rFonts w:ascii="华文仿宋" w:eastAsia="华文仿宋" w:hAnsi="华文仿宋" w:cs="华文仿宋" w:hint="eastAsia"/>
          <w:b/>
          <w:color w:val="000000" w:themeColor="text1"/>
          <w:sz w:val="32"/>
          <w:szCs w:val="32"/>
        </w:rPr>
        <w:t>白雪峰、</w:t>
      </w:r>
      <w:r w:rsidR="00212042" w:rsidRPr="00596068">
        <w:rPr>
          <w:rFonts w:ascii="华文仿宋" w:eastAsia="华文仿宋" w:hAnsi="华文仿宋" w:cs="华文仿宋" w:hint="eastAsia"/>
          <w:b/>
          <w:color w:val="000000" w:themeColor="text1"/>
          <w:kern w:val="0"/>
          <w:sz w:val="32"/>
          <w:szCs w:val="32"/>
        </w:rPr>
        <w:t>徐铁军</w:t>
      </w:r>
    </w:p>
    <w:p w:rsidR="00596068" w:rsidRDefault="00596068" w:rsidP="00596068">
      <w:pPr>
        <w:spacing w:line="48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时间：9月25日 下午</w:t>
      </w:r>
    </w:p>
    <w:p w:rsidR="00E36CF9" w:rsidRDefault="00596068" w:rsidP="00596068">
      <w:pPr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地点：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国学中心</w:t>
      </w:r>
      <w:r w:rsidR="009926F8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兰芳书场</w:t>
      </w: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。</w:t>
      </w:r>
    </w:p>
    <w:p w:rsidR="00596068" w:rsidRPr="00CE03EE" w:rsidRDefault="00596068" w:rsidP="00596068">
      <w:pPr>
        <w:spacing w:line="50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CE03EE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3、研讨主题：勇于担当作为，推动振兴发展</w:t>
      </w:r>
    </w:p>
    <w:p w:rsidR="00596068" w:rsidRPr="00596068" w:rsidRDefault="00596068" w:rsidP="00596068">
      <w:pPr>
        <w:spacing w:line="500" w:lineRule="exact"/>
        <w:jc w:val="left"/>
        <w:rPr>
          <w:rFonts w:ascii="华文仿宋" w:eastAsia="华文仿宋" w:hAnsi="华文仿宋" w:cs="华文仿宋"/>
          <w:b/>
          <w:color w:val="000000" w:themeColor="text1"/>
          <w:sz w:val="32"/>
          <w:szCs w:val="32"/>
        </w:rPr>
      </w:pPr>
      <w:r w:rsidRPr="00596068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发言人：</w:t>
      </w:r>
      <w:r w:rsidRPr="00596068">
        <w:rPr>
          <w:rFonts w:ascii="华文仿宋" w:eastAsia="华文仿宋" w:hAnsi="华文仿宋" w:cs="华文仿宋" w:hint="eastAsia"/>
          <w:b/>
          <w:color w:val="000000" w:themeColor="text1"/>
          <w:sz w:val="32"/>
          <w:szCs w:val="32"/>
        </w:rPr>
        <w:t>于福</w:t>
      </w:r>
      <w:r w:rsidR="00D161B6">
        <w:rPr>
          <w:rFonts w:ascii="华文仿宋" w:eastAsia="华文仿宋" w:hAnsi="华文仿宋" w:cs="华文仿宋" w:hint="eastAsia"/>
          <w:b/>
          <w:color w:val="000000" w:themeColor="text1"/>
          <w:sz w:val="32"/>
          <w:szCs w:val="32"/>
        </w:rPr>
        <w:t>君</w:t>
      </w:r>
      <w:r w:rsidRPr="00596068">
        <w:rPr>
          <w:rFonts w:ascii="华文仿宋" w:eastAsia="华文仿宋" w:hAnsi="华文仿宋" w:cs="华文仿宋" w:hint="eastAsia"/>
          <w:b/>
          <w:color w:val="000000" w:themeColor="text1"/>
          <w:sz w:val="32"/>
          <w:szCs w:val="32"/>
        </w:rPr>
        <w:t>、石磊</w:t>
      </w:r>
    </w:p>
    <w:p w:rsidR="00596068" w:rsidRPr="00596068" w:rsidRDefault="00596068" w:rsidP="00596068">
      <w:pPr>
        <w:spacing w:line="50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时间：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9月26日 下午</w:t>
      </w:r>
    </w:p>
    <w:p w:rsidR="00596068" w:rsidRDefault="00596068" w:rsidP="00596068">
      <w:pPr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研讨地点：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国学中心</w:t>
      </w:r>
      <w:r w:rsidR="009926F8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兰芳书场</w:t>
      </w: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。</w:t>
      </w:r>
    </w:p>
    <w:p w:rsidR="00596068" w:rsidRPr="00CE03EE" w:rsidRDefault="00596068" w:rsidP="00596068">
      <w:pPr>
        <w:spacing w:line="50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CE03EE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4、研讨主题：坚持全面从严治党，营造良好政治生态</w:t>
      </w:r>
    </w:p>
    <w:p w:rsidR="00596068" w:rsidRPr="00596068" w:rsidRDefault="00596068" w:rsidP="00596068">
      <w:pPr>
        <w:rPr>
          <w:rFonts w:ascii="华文仿宋" w:eastAsia="华文仿宋" w:hAnsi="华文仿宋" w:cs="华文仿宋"/>
          <w:b/>
          <w:color w:val="000000" w:themeColor="text1"/>
          <w:sz w:val="32"/>
          <w:szCs w:val="32"/>
        </w:rPr>
      </w:pPr>
      <w:r w:rsidRPr="00596068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发言人：</w:t>
      </w:r>
      <w:r w:rsidR="00A51C3B" w:rsidRPr="00596068">
        <w:rPr>
          <w:rFonts w:ascii="华文仿宋" w:eastAsia="华文仿宋" w:hAnsi="华文仿宋" w:cs="华文仿宋" w:hint="eastAsia"/>
          <w:b/>
          <w:color w:val="000000" w:themeColor="text1"/>
          <w:sz w:val="32"/>
          <w:szCs w:val="32"/>
        </w:rPr>
        <w:t>胡涛、</w:t>
      </w:r>
      <w:r w:rsidRPr="00596068">
        <w:rPr>
          <w:rFonts w:ascii="华文仿宋" w:eastAsia="华文仿宋" w:hAnsi="华文仿宋" w:cs="华文仿宋" w:hint="eastAsia"/>
          <w:b/>
          <w:color w:val="000000" w:themeColor="text1"/>
          <w:sz w:val="32"/>
          <w:szCs w:val="32"/>
        </w:rPr>
        <w:t>张国峰</w:t>
      </w:r>
    </w:p>
    <w:p w:rsidR="00596068" w:rsidRDefault="00596068" w:rsidP="00596068">
      <w:pPr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时间：</w:t>
      </w:r>
      <w:r w:rsidR="002F3F3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9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月</w:t>
      </w:r>
      <w:r w:rsidR="002F3F3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9日 下</w:t>
      </w:r>
      <w:bookmarkStart w:id="0" w:name="_GoBack"/>
      <w:bookmarkEnd w:id="0"/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午</w:t>
      </w:r>
    </w:p>
    <w:p w:rsidR="00596068" w:rsidRDefault="00596068" w:rsidP="00596068">
      <w:pPr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地点：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国学中心</w:t>
      </w:r>
      <w:r w:rsidR="009926F8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兰芳书场</w:t>
      </w: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。</w:t>
      </w:r>
    </w:p>
    <w:p w:rsidR="00596068" w:rsidRPr="00CE03EE" w:rsidRDefault="00596068" w:rsidP="00596068">
      <w:pPr>
        <w:spacing w:line="50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CE03EE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5、研讨主题：牢固树立底线思维，防范化解重大风险</w:t>
      </w:r>
    </w:p>
    <w:p w:rsidR="00596068" w:rsidRPr="00596068" w:rsidRDefault="00596068" w:rsidP="00596068">
      <w:pPr>
        <w:spacing w:line="500" w:lineRule="exact"/>
        <w:jc w:val="left"/>
        <w:rPr>
          <w:rFonts w:ascii="华文仿宋" w:eastAsia="华文仿宋" w:hAnsi="华文仿宋" w:cs="华文仿宋"/>
          <w:b/>
          <w:color w:val="000000" w:themeColor="text1"/>
          <w:sz w:val="32"/>
          <w:szCs w:val="32"/>
        </w:rPr>
      </w:pPr>
      <w:r w:rsidRPr="00596068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发言人：</w:t>
      </w:r>
      <w:r w:rsidRPr="00596068">
        <w:rPr>
          <w:rFonts w:ascii="华文仿宋" w:eastAsia="华文仿宋" w:hAnsi="华文仿宋" w:cs="华文仿宋" w:hint="eastAsia"/>
          <w:b/>
          <w:color w:val="000000" w:themeColor="text1"/>
          <w:sz w:val="32"/>
          <w:szCs w:val="32"/>
        </w:rPr>
        <w:t>王成瑜、刘业懋</w:t>
      </w:r>
    </w:p>
    <w:p w:rsidR="00596068" w:rsidRPr="00596068" w:rsidRDefault="00596068" w:rsidP="00596068">
      <w:pPr>
        <w:spacing w:line="50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时间：</w:t>
      </w:r>
      <w:r w:rsidR="002F3F3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9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月</w:t>
      </w:r>
      <w:r w:rsidR="002F3F36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0日 下午</w:t>
      </w:r>
    </w:p>
    <w:p w:rsidR="00596068" w:rsidRDefault="00596068" w:rsidP="00596068">
      <w:pPr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地点：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国学中心</w:t>
      </w:r>
      <w:r w:rsidR="009926F8"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color w:val="000000" w:themeColor="text1"/>
          <w:kern w:val="0"/>
          <w:sz w:val="32"/>
          <w:szCs w:val="32"/>
        </w:rPr>
        <w:t>兰芳书场</w:t>
      </w: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。</w:t>
      </w:r>
    </w:p>
    <w:sectPr w:rsidR="00596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48" w:rsidRDefault="00D85948" w:rsidP="00596068">
      <w:r>
        <w:separator/>
      </w:r>
    </w:p>
  </w:endnote>
  <w:endnote w:type="continuationSeparator" w:id="0">
    <w:p w:rsidR="00D85948" w:rsidRDefault="00D85948" w:rsidP="0059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48" w:rsidRDefault="00D85948" w:rsidP="00596068">
      <w:r>
        <w:separator/>
      </w:r>
    </w:p>
  </w:footnote>
  <w:footnote w:type="continuationSeparator" w:id="0">
    <w:p w:rsidR="00D85948" w:rsidRDefault="00D85948" w:rsidP="0059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0120"/>
    <w:multiLevelType w:val="singleLevel"/>
    <w:tmpl w:val="1D8C012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1059"/>
    <w:rsid w:val="0003564C"/>
    <w:rsid w:val="00212042"/>
    <w:rsid w:val="002F3F36"/>
    <w:rsid w:val="00596068"/>
    <w:rsid w:val="008977F6"/>
    <w:rsid w:val="009365AC"/>
    <w:rsid w:val="009926F8"/>
    <w:rsid w:val="009C0159"/>
    <w:rsid w:val="00A51C3B"/>
    <w:rsid w:val="00CE03EE"/>
    <w:rsid w:val="00D161B6"/>
    <w:rsid w:val="00D56816"/>
    <w:rsid w:val="00D85948"/>
    <w:rsid w:val="00E36CF9"/>
    <w:rsid w:val="36EB1886"/>
    <w:rsid w:val="7CA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6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60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96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60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6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60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96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60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微软用户</cp:lastModifiedBy>
  <cp:revision>8</cp:revision>
  <cp:lastPrinted>2019-09-23T07:55:00Z</cp:lastPrinted>
  <dcterms:created xsi:type="dcterms:W3CDTF">2019-09-20T02:52:00Z</dcterms:created>
  <dcterms:modified xsi:type="dcterms:W3CDTF">2019-09-25T23:14:00Z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